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7" w14:textId="77777777" w:rsidR="005C65F2" w:rsidRPr="004135FF" w:rsidRDefault="004135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b/>
          <w:sz w:val="28"/>
          <w:szCs w:val="28"/>
        </w:rPr>
        <w:t>Положение о проведении межрегиональной акции</w:t>
      </w:r>
    </w:p>
    <w:p w14:paraId="00000009" w14:textId="77777777" w:rsidR="005C65F2" w:rsidRPr="004135FF" w:rsidRDefault="004135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b/>
          <w:sz w:val="28"/>
          <w:szCs w:val="28"/>
        </w:rPr>
        <w:t>«Читаем сказы Павла Петровича Бажова»</w:t>
      </w:r>
    </w:p>
    <w:p w14:paraId="0000000A" w14:textId="77777777" w:rsidR="005C65F2" w:rsidRPr="004135FF" w:rsidRDefault="005C65F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0B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1.1. Акция «Читаем сказы Павла Петровича Бажова» (далее Акция) приурочена ко дню рождения П.П. Бажова.</w:t>
      </w:r>
    </w:p>
    <w:p w14:paraId="0000000C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1.2. Учредитель и организатор акции – Центральная детская библиотека имени П.П. Бажова Муниципального автономного учреждения культуры «Централизованная библиотечная система Каменск-Уральского городского округа».</w:t>
      </w:r>
    </w:p>
    <w:p w14:paraId="0000000E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1.3. К участию в акции приглашаются библиотеки Свердловской области и Российской Федерации, ближнего и дальнего зарубежья, обслуживающие детей, а также любые другие учреждения, как то школы, детские сады, музеи, культурные центры и др.</w:t>
      </w:r>
    </w:p>
    <w:p w14:paraId="00000010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1.4. Настоящее положение определяет цель, задачи, условия и сроки проведения Акции.</w:t>
      </w:r>
    </w:p>
    <w:p w14:paraId="00000012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Цель Акции:</w:t>
      </w:r>
    </w:p>
    <w:p w14:paraId="00000014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2.1.Приобщение подрастающего поколения к литературе Урала, в частности, к литературному наследию П.П. Бажова.</w:t>
      </w:r>
    </w:p>
    <w:p w14:paraId="00000015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Задачи Акции:</w:t>
      </w:r>
    </w:p>
    <w:p w14:paraId="00000017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3.1. Продвижение книги и чтения в детской среде.</w:t>
      </w:r>
    </w:p>
    <w:p w14:paraId="00000018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3.5. Объединение усилий библиотек и других учреждений, направленных на приобщение детей к ценностям отечественной литературы.</w:t>
      </w:r>
    </w:p>
    <w:p w14:paraId="0000001A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3.6. Активизация работы библиотек и других учреждений по популяризации краеведческой литературы и книг П.П. Бажова.</w:t>
      </w:r>
    </w:p>
    <w:p w14:paraId="0000001C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Условия, сроки и порядок проведения Акции</w:t>
      </w:r>
    </w:p>
    <w:p w14:paraId="0000001E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4.1. В Акции может принять участие любая библиотека Свердловской области и Российской Федерации, ближнего и дальнего зарубежья, обслуживающая детское население, а также любые другие учреждения, как то школы, детские сады, музеи, культурные центры и др.</w:t>
      </w:r>
    </w:p>
    <w:p w14:paraId="0000001F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4.2. Для участия в акции, участникам необходимо пройти регистрацию в </w:t>
      </w:r>
      <w:proofErr w:type="spellStart"/>
      <w:r w:rsidRPr="004135FF"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-формах (ссылка на регистрацию: </w:t>
      </w:r>
      <w:hyperlink r:id="rId5">
        <w:r w:rsidRPr="004135F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https://docs.google.com/forms/d/e/1FAIpQLSc91CwmtkcxxJiGn-suU6M5oiSKIcFvtszWdmyLv65958horw/viewform?vc=0&amp;c=0&amp;w=1&amp;flr=0</w:t>
        </w:r>
      </w:hyperlink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). Регистрируются участники, причастные к акции и желающие получить дипломы. </w:t>
      </w:r>
    </w:p>
    <w:p w14:paraId="00000021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  <w:highlight w:val="white"/>
        </w:rPr>
        <w:t>4.3. Регистрируясь в Акции, вы автоматически даете свое согласие организаторам на обработку своих персональных данных: фамилии, имени, отчества, адресов электронной почты, номеров телефонов, предоставляемых участниками конкурса.</w:t>
      </w:r>
    </w:p>
    <w:p w14:paraId="00000023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4.4. Целевая аудитория – дети дошкольного, младшего и среднего школьного возраста.</w:t>
      </w:r>
    </w:p>
    <w:p w14:paraId="00000025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4.5. Акция проводится 27 января 2024 года:</w:t>
      </w:r>
    </w:p>
    <w:p w14:paraId="00000027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– в этот день в библиотеках и других учреждениях организуются громкие чтения произведений Павла Петровича Бажова на выбор участника Акции.</w:t>
      </w:r>
    </w:p>
    <w:p w14:paraId="00000029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– к чтению могут быть привлечены и взрослые, и дети: библиотекари, школьники, приглашенные гости.</w:t>
      </w:r>
    </w:p>
    <w:p w14:paraId="0000002B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– после прочтения произведения желательно провести с детьми обсуждение прочитанного.</w:t>
      </w:r>
    </w:p>
    <w:p w14:paraId="0000002D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– мероприятия сопровождаются </w:t>
      </w:r>
      <w:proofErr w:type="spellStart"/>
      <w:r w:rsidRPr="004135FF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4135FF">
        <w:rPr>
          <w:rFonts w:ascii="Times New Roman" w:eastAsia="Times New Roman" w:hAnsi="Times New Roman" w:cs="Times New Roman"/>
          <w:sz w:val="28"/>
          <w:szCs w:val="28"/>
        </w:rPr>
        <w:t>-иллюстративными выставками, посвященными жизни и творчеству писателя.</w:t>
      </w:r>
    </w:p>
    <w:p w14:paraId="0000002F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Акции в этот день могут быть организованы и другие мероприятия: разыграны инсценировки, проведены литературные часы, викторины, игры, </w:t>
      </w:r>
      <w:proofErr w:type="spellStart"/>
      <w:r w:rsidRPr="004135FF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 и праздники по творчеству писателя.</w:t>
      </w:r>
    </w:p>
    <w:p w14:paraId="00000031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Подведение итогов Акции</w:t>
      </w:r>
    </w:p>
    <w:p w14:paraId="00000033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5.1. С 1 февраля по 15 февраля 2024 г. итоги акции (фотографии, описание) публикуются в форме поста в социальной сети </w:t>
      </w:r>
      <w:proofErr w:type="spellStart"/>
      <w:r w:rsidRPr="004135FF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135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группе (или на странице) учреждения и в официальной открытой группе “Читаем сказы Павла Петровича Бажова” (ссылка на группу: </w:t>
      </w:r>
      <w:hyperlink r:id="rId6">
        <w:r w:rsidRPr="004135F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https://vk.com/club172375345</w:t>
        </w:r>
      </w:hyperlink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) с </w:t>
      </w:r>
      <w:proofErr w:type="spellStart"/>
      <w:r w:rsidRPr="004135FF">
        <w:rPr>
          <w:rFonts w:ascii="Times New Roman" w:eastAsia="Times New Roman" w:hAnsi="Times New Roman" w:cs="Times New Roman"/>
          <w:sz w:val="28"/>
          <w:szCs w:val="28"/>
        </w:rPr>
        <w:t>хештегом</w:t>
      </w:r>
      <w:proofErr w:type="spellEnd"/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4135FF">
        <w:rPr>
          <w:rFonts w:ascii="Times New Roman" w:eastAsia="Times New Roman" w:hAnsi="Times New Roman" w:cs="Times New Roman"/>
          <w:sz w:val="28"/>
          <w:szCs w:val="28"/>
        </w:rPr>
        <w:t>ЧитаемсказыПавлаПетровичаБажова</w:t>
      </w:r>
      <w:proofErr w:type="spellEnd"/>
      <w:r w:rsidRPr="004135FF">
        <w:rPr>
          <w:rFonts w:ascii="Times New Roman" w:eastAsia="Times New Roman" w:hAnsi="Times New Roman" w:cs="Times New Roman"/>
          <w:sz w:val="28"/>
          <w:szCs w:val="28"/>
        </w:rPr>
        <w:t>. Обязательно указывается организатор Акции – ЦДБ им. П.П. Бажова, г. Каменск-Уральский.</w:t>
      </w:r>
    </w:p>
    <w:p w14:paraId="00000034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5.2. Диплом получает участник Акции, заполнивший анкету на </w:t>
      </w:r>
      <w:proofErr w:type="spellStart"/>
      <w:r w:rsidRPr="004135FF"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 w:rsidRPr="004135FF">
        <w:rPr>
          <w:rFonts w:ascii="Times New Roman" w:eastAsia="Times New Roman" w:hAnsi="Times New Roman" w:cs="Times New Roman"/>
          <w:sz w:val="28"/>
          <w:szCs w:val="28"/>
        </w:rPr>
        <w:t>-формах.</w:t>
      </w:r>
    </w:p>
    <w:p w14:paraId="00000036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5.3. Диплом участника Акции Организатор высылает в электронном виде (с подписью и печатью) на адрес электронной почты, указанный в анкете.</w:t>
      </w:r>
    </w:p>
    <w:p w14:paraId="00000038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5.4. Информация об итогах Акции размещается в СМИ и на сайте центральной деткой библиотеки им. П.П. Бажова: http://библиотекабажова</w:t>
      </w:r>
      <w:proofErr w:type="gramStart"/>
      <w:r w:rsidRPr="004135F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ф, в группе </w:t>
      </w:r>
      <w:proofErr w:type="spellStart"/>
      <w:r w:rsidRPr="004135FF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4135FF">
        <w:rPr>
          <w:rFonts w:ascii="Times New Roman" w:eastAsia="Times New Roman" w:hAnsi="Times New Roman" w:cs="Times New Roman"/>
          <w:sz w:val="28"/>
          <w:szCs w:val="28"/>
        </w:rPr>
        <w:t>: https://vk.com/club172375345</w:t>
      </w:r>
    </w:p>
    <w:p w14:paraId="0000003A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608AD632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 Контактная информация Организатора</w:t>
      </w:r>
      <w:r w:rsidR="00F84341" w:rsidRPr="004135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135FF">
        <w:rPr>
          <w:rFonts w:ascii="Times New Roman" w:eastAsia="Times New Roman" w:hAnsi="Times New Roman" w:cs="Times New Roman"/>
          <w:sz w:val="28"/>
          <w:szCs w:val="28"/>
        </w:rPr>
        <w:t>Акции «Читаем сказы Павла Петровича Бажова»:</w:t>
      </w:r>
    </w:p>
    <w:p w14:paraId="0000003E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623406, Свердловская область,</w:t>
      </w:r>
    </w:p>
    <w:p w14:paraId="00000040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г. Каменск-Уральский, ул. </w:t>
      </w:r>
      <w:proofErr w:type="gramStart"/>
      <w:r w:rsidRPr="004135FF">
        <w:rPr>
          <w:rFonts w:ascii="Times New Roman" w:eastAsia="Times New Roman" w:hAnsi="Times New Roman" w:cs="Times New Roman"/>
          <w:sz w:val="28"/>
          <w:szCs w:val="28"/>
        </w:rPr>
        <w:t>Стахановская</w:t>
      </w:r>
      <w:proofErr w:type="gramEnd"/>
      <w:r w:rsidRPr="004135FF">
        <w:rPr>
          <w:rFonts w:ascii="Times New Roman" w:eastAsia="Times New Roman" w:hAnsi="Times New Roman" w:cs="Times New Roman"/>
          <w:sz w:val="28"/>
          <w:szCs w:val="28"/>
        </w:rPr>
        <w:t>, 1</w:t>
      </w:r>
    </w:p>
    <w:p w14:paraId="00000042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Телефон – 8(3439) 530-547</w:t>
      </w:r>
    </w:p>
    <w:p w14:paraId="00000044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4135F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4135FF">
        <w:rPr>
          <w:rFonts w:ascii="Times New Roman" w:eastAsia="Times New Roman" w:hAnsi="Times New Roman" w:cs="Times New Roman"/>
          <w:sz w:val="28"/>
          <w:szCs w:val="28"/>
        </w:rPr>
        <w:t>: chitaembazhov@yandex.ru</w:t>
      </w:r>
    </w:p>
    <w:p w14:paraId="00000046" w14:textId="77777777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5C65F2" w:rsidRPr="004135FF" w:rsidRDefault="004135FF">
      <w:pPr>
        <w:rPr>
          <w:rFonts w:ascii="Times New Roman" w:eastAsia="Times New Roman" w:hAnsi="Times New Roman" w:cs="Times New Roman"/>
          <w:sz w:val="28"/>
          <w:szCs w:val="28"/>
        </w:rPr>
      </w:pPr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Координатор – </w:t>
      </w:r>
      <w:proofErr w:type="spellStart"/>
      <w:r w:rsidRPr="004135FF">
        <w:rPr>
          <w:rFonts w:ascii="Times New Roman" w:eastAsia="Times New Roman" w:hAnsi="Times New Roman" w:cs="Times New Roman"/>
          <w:sz w:val="28"/>
          <w:szCs w:val="28"/>
        </w:rPr>
        <w:t>Мякотина</w:t>
      </w:r>
      <w:proofErr w:type="spellEnd"/>
      <w:r w:rsidRPr="004135FF">
        <w:rPr>
          <w:rFonts w:ascii="Times New Roman" w:eastAsia="Times New Roman" w:hAnsi="Times New Roman" w:cs="Times New Roman"/>
          <w:sz w:val="28"/>
          <w:szCs w:val="28"/>
        </w:rPr>
        <w:t xml:space="preserve"> Илона Георгиевна, заведующая ЦДБ им. П.П. Бажова</w:t>
      </w:r>
    </w:p>
    <w:p w14:paraId="0000004A" w14:textId="70697489" w:rsidR="005C65F2" w:rsidRPr="004135FF" w:rsidRDefault="005C65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5C65F2" w:rsidRPr="004135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65F2"/>
    <w:rsid w:val="000A31F0"/>
    <w:rsid w:val="004135FF"/>
    <w:rsid w:val="005C65F2"/>
    <w:rsid w:val="00F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72375345" TargetMode="External"/><Relationship Id="rId5" Type="http://schemas.openxmlformats.org/officeDocument/2006/relationships/hyperlink" Target="https://docs.google.com/forms/d/e/1FAIpQLSc91CwmtkcxxJiGn-suU6M5oiSKIcFvtszWdmyLv65958horw/viewform?vc=0&amp;c=0&amp;w=1&amp;fl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ЦДБ2020</cp:lastModifiedBy>
  <cp:revision>6</cp:revision>
  <dcterms:created xsi:type="dcterms:W3CDTF">2023-12-05T05:41:00Z</dcterms:created>
  <dcterms:modified xsi:type="dcterms:W3CDTF">2023-12-05T10:22:00Z</dcterms:modified>
</cp:coreProperties>
</file>